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518"/>
        <w:gridCol w:w="2268"/>
        <w:gridCol w:w="1985"/>
        <w:gridCol w:w="1842"/>
        <w:gridCol w:w="1449"/>
      </w:tblGrid>
      <w:tr w:rsidR="00053579" w:rsidRPr="00D63C74" w:rsidTr="000E48D1">
        <w:tc>
          <w:tcPr>
            <w:tcW w:w="10062" w:type="dxa"/>
            <w:gridSpan w:val="5"/>
            <w:shd w:val="solid" w:color="auto" w:fill="auto"/>
          </w:tcPr>
          <w:p w:rsidR="00053579" w:rsidRPr="00053579" w:rsidRDefault="00053579" w:rsidP="00053579">
            <w:pPr>
              <w:ind w:left="360"/>
              <w:jc w:val="center"/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RÚBRI</w:t>
            </w:r>
            <w:r w:rsidR="002A7FDD"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CA EVALUACIÓN: “3 ANUNCIOS DE PUBLICIDAD</w:t>
            </w:r>
            <w:r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”</w:t>
            </w:r>
          </w:p>
        </w:tc>
      </w:tr>
      <w:tr w:rsidR="00197486" w:rsidRPr="0071356C" w:rsidTr="002A7FDD">
        <w:tc>
          <w:tcPr>
            <w:tcW w:w="2518" w:type="dxa"/>
            <w:shd w:val="pct45" w:color="auto" w:fill="auto"/>
          </w:tcPr>
          <w:p w:rsidR="00053579" w:rsidRPr="00053579" w:rsidRDefault="006802D2" w:rsidP="000A7B15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Criterios</w:t>
            </w:r>
          </w:p>
        </w:tc>
        <w:tc>
          <w:tcPr>
            <w:tcW w:w="2268" w:type="dxa"/>
            <w:shd w:val="pct45" w:color="auto" w:fill="auto"/>
          </w:tcPr>
          <w:p w:rsidR="00053579" w:rsidRPr="00053579" w:rsidRDefault="006802D2" w:rsidP="009963DF">
            <w:pPr>
              <w:jc w:val="center"/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</w:pPr>
            <w:r w:rsidRPr="00BB0BEA">
              <w:rPr>
                <w:rFonts w:ascii="Franklin Gothic Medium Cond" w:hAnsi="Franklin Gothic Medium Cond"/>
                <w:szCs w:val="24"/>
              </w:rPr>
              <w:t>Nivel</w:t>
            </w:r>
            <w:r w:rsidR="00053579" w:rsidRPr="00BB0BEA">
              <w:rPr>
                <w:rFonts w:ascii="Franklin Gothic Medium Cond" w:hAnsi="Franklin Gothic Medium Cond"/>
                <w:szCs w:val="24"/>
              </w:rPr>
              <w:t xml:space="preserve"> 3</w:t>
            </w:r>
            <w:r w:rsidR="000A268F"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 xml:space="preserve"> (</w:t>
            </w:r>
            <w:r w:rsidR="009963DF"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1</w:t>
            </w:r>
            <w:r w:rsidR="000A268F"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pct45" w:color="auto" w:fill="auto"/>
          </w:tcPr>
          <w:p w:rsidR="00053579" w:rsidRPr="00053579" w:rsidRDefault="006802D2" w:rsidP="009963DF">
            <w:pPr>
              <w:jc w:val="center"/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</w:pPr>
            <w:r w:rsidRPr="00BB0BEA">
              <w:rPr>
                <w:rFonts w:ascii="Franklin Gothic Medium Cond" w:hAnsi="Franklin Gothic Medium Cond"/>
                <w:szCs w:val="24"/>
              </w:rPr>
              <w:t>Nivel 2</w:t>
            </w:r>
            <w:r w:rsidR="000A268F"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 xml:space="preserve"> (0,</w:t>
            </w:r>
            <w:r w:rsidR="009963DF"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5</w:t>
            </w:r>
            <w:r w:rsidR="000A268F"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pct45" w:color="auto" w:fill="auto"/>
          </w:tcPr>
          <w:p w:rsidR="00053579" w:rsidRPr="00053579" w:rsidRDefault="006802D2" w:rsidP="009963DF">
            <w:pPr>
              <w:jc w:val="center"/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</w:pPr>
            <w:r w:rsidRPr="00BB0BEA">
              <w:rPr>
                <w:rFonts w:ascii="Franklin Gothic Medium Cond" w:hAnsi="Franklin Gothic Medium Cond"/>
                <w:szCs w:val="24"/>
              </w:rPr>
              <w:t>Nivel 1</w:t>
            </w:r>
            <w:r w:rsidR="000A268F"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 xml:space="preserve"> (0,</w:t>
            </w:r>
            <w:r w:rsidR="009963DF"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25</w:t>
            </w:r>
            <w:r w:rsidR="000A268F"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pct45" w:color="auto" w:fill="auto"/>
          </w:tcPr>
          <w:p w:rsidR="00053579" w:rsidRPr="00053579" w:rsidRDefault="006802D2" w:rsidP="00053579">
            <w:pPr>
              <w:jc w:val="center"/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Puntuación</w:t>
            </w:r>
          </w:p>
        </w:tc>
      </w:tr>
      <w:tr w:rsidR="00197486" w:rsidRPr="007474A4" w:rsidTr="002A7FDD">
        <w:tc>
          <w:tcPr>
            <w:tcW w:w="2518" w:type="dxa"/>
            <w:shd w:val="pct20" w:color="auto" w:fill="auto"/>
          </w:tcPr>
          <w:p w:rsidR="00197486" w:rsidRPr="00197486" w:rsidRDefault="002A7FDD" w:rsidP="007474A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1</w:t>
            </w:r>
            <w:r w:rsidR="00197486" w:rsidRPr="00197486">
              <w:rPr>
                <w:rFonts w:ascii="Cambria" w:hAnsi="Cambria"/>
                <w:b/>
                <w:bCs/>
                <w:sz w:val="22"/>
              </w:rPr>
              <w:t>. Decoración</w:t>
            </w:r>
          </w:p>
        </w:tc>
        <w:tc>
          <w:tcPr>
            <w:tcW w:w="2268" w:type="dxa"/>
            <w:shd w:val="clear" w:color="auto" w:fill="auto"/>
          </w:tcPr>
          <w:p w:rsidR="00197486" w:rsidRPr="00197486" w:rsidRDefault="00197486" w:rsidP="007474A4">
            <w:pPr>
              <w:rPr>
                <w:rFonts w:asciiTheme="majorHAnsi" w:hAnsiTheme="majorHAnsi"/>
                <w:sz w:val="18"/>
                <w:szCs w:val="18"/>
              </w:rPr>
            </w:pPr>
            <w:r w:rsidRPr="00197486">
              <w:rPr>
                <w:rFonts w:asciiTheme="majorHAnsi" w:hAnsiTheme="majorHAnsi"/>
                <w:sz w:val="18"/>
                <w:szCs w:val="18"/>
              </w:rPr>
              <w:t>Hay una muy buena decoración</w:t>
            </w:r>
          </w:p>
        </w:tc>
        <w:tc>
          <w:tcPr>
            <w:tcW w:w="1985" w:type="dxa"/>
            <w:shd w:val="clear" w:color="auto" w:fill="auto"/>
          </w:tcPr>
          <w:p w:rsidR="00197486" w:rsidRPr="00197486" w:rsidRDefault="00197486" w:rsidP="007474A4">
            <w:pPr>
              <w:rPr>
                <w:rFonts w:asciiTheme="majorHAnsi" w:hAnsiTheme="majorHAnsi"/>
                <w:sz w:val="18"/>
                <w:szCs w:val="18"/>
              </w:rPr>
            </w:pPr>
            <w:r w:rsidRPr="00197486">
              <w:rPr>
                <w:rFonts w:asciiTheme="majorHAnsi" w:hAnsiTheme="majorHAnsi"/>
                <w:sz w:val="18"/>
                <w:szCs w:val="18"/>
              </w:rPr>
              <w:t>Hay algo de decoración</w:t>
            </w:r>
          </w:p>
        </w:tc>
        <w:tc>
          <w:tcPr>
            <w:tcW w:w="1842" w:type="dxa"/>
            <w:shd w:val="clear" w:color="auto" w:fill="auto"/>
          </w:tcPr>
          <w:p w:rsidR="00197486" w:rsidRPr="00197486" w:rsidRDefault="00197486" w:rsidP="007474A4">
            <w:pPr>
              <w:rPr>
                <w:rFonts w:asciiTheme="majorHAnsi" w:hAnsiTheme="majorHAnsi"/>
                <w:sz w:val="18"/>
                <w:szCs w:val="18"/>
              </w:rPr>
            </w:pPr>
            <w:r w:rsidRPr="00197486">
              <w:rPr>
                <w:rFonts w:asciiTheme="majorHAnsi" w:hAnsiTheme="majorHAnsi"/>
                <w:sz w:val="18"/>
                <w:szCs w:val="18"/>
              </w:rPr>
              <w:t>No hay decoración ninguna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7486" w:rsidRPr="007474A4" w:rsidRDefault="00197486" w:rsidP="007474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7486" w:rsidRPr="007474A4" w:rsidTr="002A7FDD">
        <w:tc>
          <w:tcPr>
            <w:tcW w:w="2518" w:type="dxa"/>
            <w:shd w:val="pct20" w:color="auto" w:fill="auto"/>
          </w:tcPr>
          <w:p w:rsidR="00197486" w:rsidRPr="00197486" w:rsidRDefault="002A7FDD" w:rsidP="007474A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2</w:t>
            </w:r>
            <w:r w:rsidR="00197486" w:rsidRPr="00197486">
              <w:rPr>
                <w:rFonts w:ascii="Cambria" w:hAnsi="Cambria"/>
                <w:b/>
                <w:bCs/>
                <w:sz w:val="22"/>
              </w:rPr>
              <w:t xml:space="preserve">. Vestuario y   </w:t>
            </w:r>
          </w:p>
          <w:p w:rsidR="00197486" w:rsidRPr="00197486" w:rsidRDefault="00197486" w:rsidP="007474A4">
            <w:pPr>
              <w:rPr>
                <w:rFonts w:ascii="Cambria" w:hAnsi="Cambria"/>
                <w:b/>
                <w:bCs/>
                <w:sz w:val="22"/>
              </w:rPr>
            </w:pPr>
            <w:r w:rsidRPr="00197486">
              <w:rPr>
                <w:rFonts w:ascii="Cambria" w:hAnsi="Cambria"/>
                <w:b/>
                <w:bCs/>
                <w:sz w:val="22"/>
              </w:rPr>
              <w:t xml:space="preserve">     maquillaje</w:t>
            </w:r>
          </w:p>
        </w:tc>
        <w:tc>
          <w:tcPr>
            <w:tcW w:w="2268" w:type="dxa"/>
            <w:shd w:val="clear" w:color="auto" w:fill="auto"/>
          </w:tcPr>
          <w:p w:rsidR="00197486" w:rsidRPr="00197486" w:rsidRDefault="00197486" w:rsidP="007474A4">
            <w:pPr>
              <w:rPr>
                <w:rFonts w:asciiTheme="majorHAnsi" w:hAnsiTheme="majorHAnsi"/>
                <w:sz w:val="18"/>
                <w:szCs w:val="18"/>
              </w:rPr>
            </w:pPr>
            <w:r w:rsidRPr="00197486">
              <w:rPr>
                <w:rFonts w:asciiTheme="majorHAnsi" w:hAnsiTheme="majorHAnsi"/>
                <w:sz w:val="18"/>
                <w:szCs w:val="18"/>
              </w:rPr>
              <w:t>Los actores están muy bien caracterizados, vestidos y maquillados</w:t>
            </w:r>
          </w:p>
        </w:tc>
        <w:tc>
          <w:tcPr>
            <w:tcW w:w="1985" w:type="dxa"/>
            <w:shd w:val="clear" w:color="auto" w:fill="auto"/>
          </w:tcPr>
          <w:p w:rsidR="00197486" w:rsidRPr="00197486" w:rsidRDefault="00197486" w:rsidP="007474A4">
            <w:pPr>
              <w:rPr>
                <w:rFonts w:asciiTheme="majorHAnsi" w:hAnsiTheme="majorHAnsi"/>
                <w:sz w:val="18"/>
                <w:szCs w:val="18"/>
              </w:rPr>
            </w:pPr>
            <w:r w:rsidRPr="00197486">
              <w:rPr>
                <w:rFonts w:asciiTheme="majorHAnsi" w:hAnsiTheme="majorHAnsi"/>
                <w:sz w:val="18"/>
                <w:szCs w:val="18"/>
              </w:rPr>
              <w:t>Los actores están algo caracterizados, con vestido o maquillaje</w:t>
            </w:r>
          </w:p>
        </w:tc>
        <w:tc>
          <w:tcPr>
            <w:tcW w:w="1842" w:type="dxa"/>
            <w:shd w:val="clear" w:color="auto" w:fill="auto"/>
          </w:tcPr>
          <w:p w:rsidR="00197486" w:rsidRPr="00197486" w:rsidRDefault="00197486" w:rsidP="007474A4">
            <w:pPr>
              <w:rPr>
                <w:rFonts w:asciiTheme="majorHAnsi" w:hAnsiTheme="majorHAnsi"/>
                <w:sz w:val="18"/>
                <w:szCs w:val="18"/>
              </w:rPr>
            </w:pPr>
            <w:r w:rsidRPr="00197486">
              <w:rPr>
                <w:rFonts w:asciiTheme="majorHAnsi" w:hAnsiTheme="majorHAnsi"/>
                <w:sz w:val="18"/>
                <w:szCs w:val="18"/>
              </w:rPr>
              <w:t>No hay caracterización alguna de los actores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7486" w:rsidRPr="007474A4" w:rsidRDefault="00197486" w:rsidP="007474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68E8" w:rsidRPr="007474A4" w:rsidTr="002A7FDD">
        <w:tc>
          <w:tcPr>
            <w:tcW w:w="2518" w:type="dxa"/>
            <w:shd w:val="pct20" w:color="auto" w:fill="auto"/>
          </w:tcPr>
          <w:p w:rsidR="002268E8" w:rsidRPr="00197486" w:rsidRDefault="002A7FDD" w:rsidP="007474A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3</w:t>
            </w:r>
            <w:r w:rsidR="002268E8">
              <w:rPr>
                <w:rFonts w:ascii="Cambria" w:hAnsi="Cambria"/>
                <w:b/>
                <w:bCs/>
                <w:sz w:val="22"/>
              </w:rPr>
              <w:t>. Guión</w:t>
            </w:r>
          </w:p>
        </w:tc>
        <w:tc>
          <w:tcPr>
            <w:tcW w:w="2268" w:type="dxa"/>
            <w:shd w:val="clear" w:color="auto" w:fill="auto"/>
          </w:tcPr>
          <w:p w:rsidR="002268E8" w:rsidRPr="00197486" w:rsidRDefault="002268E8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 un guion preciso con la intervenciones de los personajes que se entrega al profesor</w:t>
            </w:r>
          </w:p>
        </w:tc>
        <w:tc>
          <w:tcPr>
            <w:tcW w:w="1985" w:type="dxa"/>
            <w:shd w:val="clear" w:color="auto" w:fill="auto"/>
          </w:tcPr>
          <w:p w:rsidR="002268E8" w:rsidRPr="00197486" w:rsidRDefault="002268E8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 un guion con los diálogos pero, o no se entrega al profesor o no es preciso</w:t>
            </w:r>
          </w:p>
        </w:tc>
        <w:tc>
          <w:tcPr>
            <w:tcW w:w="1842" w:type="dxa"/>
            <w:shd w:val="clear" w:color="auto" w:fill="auto"/>
          </w:tcPr>
          <w:p w:rsidR="002268E8" w:rsidRPr="00197486" w:rsidRDefault="002268E8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hay guion con los diálogos de los personajes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68E8" w:rsidRPr="007474A4" w:rsidRDefault="002268E8" w:rsidP="007474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68E8" w:rsidRPr="007474A4" w:rsidTr="002A7FDD">
        <w:tc>
          <w:tcPr>
            <w:tcW w:w="2518" w:type="dxa"/>
            <w:shd w:val="pct20" w:color="auto" w:fill="auto"/>
          </w:tcPr>
          <w:p w:rsidR="002268E8" w:rsidRDefault="002A7FDD" w:rsidP="007474A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4</w:t>
            </w:r>
            <w:r w:rsidR="002268E8">
              <w:rPr>
                <w:rFonts w:ascii="Cambria" w:hAnsi="Cambria"/>
                <w:b/>
                <w:bCs/>
                <w:sz w:val="22"/>
              </w:rPr>
              <w:t>. Interpretación</w:t>
            </w:r>
          </w:p>
        </w:tc>
        <w:tc>
          <w:tcPr>
            <w:tcW w:w="2268" w:type="dxa"/>
            <w:shd w:val="clear" w:color="auto" w:fill="auto"/>
          </w:tcPr>
          <w:p w:rsidR="002268E8" w:rsidRDefault="002268E8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 interpretan los papeles con fluidez</w:t>
            </w:r>
            <w:r w:rsidR="00A45914">
              <w:rPr>
                <w:rFonts w:asciiTheme="majorHAnsi" w:hAnsiTheme="majorHAnsi"/>
                <w:sz w:val="18"/>
                <w:szCs w:val="18"/>
              </w:rPr>
              <w:t>, caracterizando mediante el lenguaje a los personajes</w:t>
            </w:r>
          </w:p>
        </w:tc>
        <w:tc>
          <w:tcPr>
            <w:tcW w:w="1985" w:type="dxa"/>
            <w:shd w:val="clear" w:color="auto" w:fill="auto"/>
          </w:tcPr>
          <w:p w:rsidR="002268E8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 interpretan los papeles con algunos parones, poco significativos, nada serio</w:t>
            </w:r>
          </w:p>
        </w:tc>
        <w:tc>
          <w:tcPr>
            <w:tcW w:w="1842" w:type="dxa"/>
            <w:shd w:val="clear" w:color="auto" w:fill="auto"/>
          </w:tcPr>
          <w:p w:rsidR="002268E8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 interpreta con falta de fluidez, con risas o errores de que afectan a la comprensión 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68E8" w:rsidRPr="007474A4" w:rsidRDefault="002268E8" w:rsidP="007474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5914" w:rsidRPr="007474A4" w:rsidTr="000E48D1">
        <w:tc>
          <w:tcPr>
            <w:tcW w:w="2518" w:type="dxa"/>
            <w:shd w:val="pct20" w:color="auto" w:fill="auto"/>
          </w:tcPr>
          <w:p w:rsidR="00A45914" w:rsidRDefault="002A7FDD" w:rsidP="007474A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5</w:t>
            </w:r>
            <w:r w:rsidR="00A45914">
              <w:rPr>
                <w:rFonts w:ascii="Cambria" w:hAnsi="Cambria"/>
                <w:b/>
                <w:bCs/>
                <w:sz w:val="22"/>
              </w:rPr>
              <w:t>. Gramática</w:t>
            </w:r>
          </w:p>
        </w:tc>
        <w:tc>
          <w:tcPr>
            <w:tcW w:w="2268" w:type="dxa"/>
            <w:shd w:val="clear" w:color="auto" w:fill="auto"/>
          </w:tcPr>
          <w:p w:rsidR="00A45914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hay ningún error gramatical en la expresión de los actores</w:t>
            </w:r>
          </w:p>
        </w:tc>
        <w:tc>
          <w:tcPr>
            <w:tcW w:w="1985" w:type="dxa"/>
            <w:shd w:val="clear" w:color="auto" w:fill="auto"/>
          </w:tcPr>
          <w:p w:rsidR="00A45914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 algún error gramatical en la expresión</w:t>
            </w:r>
          </w:p>
        </w:tc>
        <w:tc>
          <w:tcPr>
            <w:tcW w:w="1842" w:type="dxa"/>
            <w:shd w:val="clear" w:color="auto" w:fill="auto"/>
          </w:tcPr>
          <w:p w:rsidR="00A45914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 muchos errores gramaticales en los diálogos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A45914" w:rsidRPr="007474A4" w:rsidRDefault="00A45914" w:rsidP="007474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48D1" w:rsidRPr="007474A4" w:rsidTr="002A7FDD">
        <w:tc>
          <w:tcPr>
            <w:tcW w:w="2518" w:type="dxa"/>
            <w:shd w:val="pct20" w:color="auto" w:fill="auto"/>
          </w:tcPr>
          <w:p w:rsidR="000E48D1" w:rsidRDefault="002A7FDD" w:rsidP="007474A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6</w:t>
            </w:r>
            <w:r w:rsidR="000E48D1">
              <w:rPr>
                <w:rFonts w:ascii="Cambria" w:hAnsi="Cambria"/>
                <w:b/>
                <w:bCs/>
                <w:sz w:val="22"/>
              </w:rPr>
              <w:t>. Vocabulario</w:t>
            </w:r>
          </w:p>
        </w:tc>
        <w:tc>
          <w:tcPr>
            <w:tcW w:w="2268" w:type="dxa"/>
            <w:shd w:val="clear" w:color="auto" w:fill="auto"/>
          </w:tcPr>
          <w:p w:rsidR="000E48D1" w:rsidRDefault="000E48D1" w:rsidP="007474A4">
            <w:pPr>
              <w:rPr>
                <w:rFonts w:asciiTheme="majorHAnsi" w:hAnsiTheme="majorHAnsi"/>
                <w:sz w:val="18"/>
                <w:szCs w:val="18"/>
              </w:rPr>
            </w:pPr>
            <w:r w:rsidRPr="000E48D1">
              <w:rPr>
                <w:rFonts w:asciiTheme="majorHAnsi" w:hAnsiTheme="majorHAnsi"/>
                <w:sz w:val="18"/>
                <w:szCs w:val="18"/>
              </w:rPr>
              <w:t>El vocabulario es amplio, sin repeticiones y es el adecu</w:t>
            </w:r>
            <w:r>
              <w:rPr>
                <w:rFonts w:asciiTheme="majorHAnsi" w:hAnsiTheme="majorHAnsi"/>
                <w:sz w:val="18"/>
                <w:szCs w:val="18"/>
              </w:rPr>
              <w:t>ado a la situación comunicativa</w:t>
            </w:r>
          </w:p>
        </w:tc>
        <w:tc>
          <w:tcPr>
            <w:tcW w:w="1985" w:type="dxa"/>
            <w:shd w:val="clear" w:color="auto" w:fill="auto"/>
          </w:tcPr>
          <w:p w:rsidR="000E48D1" w:rsidRDefault="000E48D1" w:rsidP="007474A4">
            <w:pPr>
              <w:rPr>
                <w:rFonts w:asciiTheme="majorHAnsi" w:hAnsiTheme="majorHAnsi"/>
                <w:sz w:val="18"/>
                <w:szCs w:val="18"/>
              </w:rPr>
            </w:pPr>
            <w:r w:rsidRPr="000E48D1">
              <w:rPr>
                <w:rFonts w:asciiTheme="majorHAnsi" w:hAnsiTheme="majorHAnsi"/>
                <w:sz w:val="18"/>
                <w:szCs w:val="18"/>
              </w:rPr>
              <w:t>El vocabulario tiene alguna repetición y hay palabras que pertenecen a otros contextos, pero es adecuado.</w:t>
            </w:r>
          </w:p>
        </w:tc>
        <w:tc>
          <w:tcPr>
            <w:tcW w:w="1842" w:type="dxa"/>
            <w:shd w:val="clear" w:color="auto" w:fill="auto"/>
          </w:tcPr>
          <w:p w:rsidR="000E48D1" w:rsidRDefault="000E48D1" w:rsidP="007474A4">
            <w:pPr>
              <w:rPr>
                <w:rFonts w:asciiTheme="majorHAnsi" w:hAnsiTheme="majorHAnsi"/>
                <w:sz w:val="18"/>
                <w:szCs w:val="18"/>
              </w:rPr>
            </w:pPr>
            <w:r w:rsidRPr="000E48D1">
              <w:rPr>
                <w:rFonts w:asciiTheme="majorHAnsi" w:hAnsiTheme="majorHAnsi"/>
                <w:sz w:val="18"/>
                <w:szCs w:val="18"/>
              </w:rPr>
              <w:t>No hay variedad en el vocabulario, se repite mucho y utiliza palabras impropias para el contexto de clase.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0E48D1" w:rsidRPr="007474A4" w:rsidRDefault="000E48D1" w:rsidP="007474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5914" w:rsidRPr="007474A4" w:rsidTr="002A7FDD">
        <w:tc>
          <w:tcPr>
            <w:tcW w:w="2518" w:type="dxa"/>
            <w:shd w:val="pct20" w:color="auto" w:fill="auto"/>
          </w:tcPr>
          <w:p w:rsidR="00A45914" w:rsidRDefault="002A7FDD" w:rsidP="00A4591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7</w:t>
            </w:r>
            <w:r w:rsidR="00A45914">
              <w:rPr>
                <w:rFonts w:ascii="Cambria" w:hAnsi="Cambria"/>
                <w:b/>
                <w:bCs/>
                <w:sz w:val="22"/>
              </w:rPr>
              <w:t>. Efectos y BSO</w:t>
            </w:r>
          </w:p>
        </w:tc>
        <w:tc>
          <w:tcPr>
            <w:tcW w:w="2268" w:type="dxa"/>
            <w:shd w:val="clear" w:color="auto" w:fill="auto"/>
          </w:tcPr>
          <w:p w:rsidR="00A45914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 efectos sonoros y banda sonora de calidad</w:t>
            </w:r>
          </w:p>
        </w:tc>
        <w:tc>
          <w:tcPr>
            <w:tcW w:w="1985" w:type="dxa"/>
            <w:shd w:val="clear" w:color="auto" w:fill="auto"/>
          </w:tcPr>
          <w:p w:rsidR="00A45914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 efectos sonoros o banda sonora con calidad aceptable</w:t>
            </w:r>
          </w:p>
        </w:tc>
        <w:tc>
          <w:tcPr>
            <w:tcW w:w="1842" w:type="dxa"/>
            <w:shd w:val="clear" w:color="auto" w:fill="auto"/>
          </w:tcPr>
          <w:p w:rsidR="00A45914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hay ni efectos sonoros ni música de fondo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5914" w:rsidRPr="007474A4" w:rsidRDefault="00A45914" w:rsidP="007474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5914" w:rsidRPr="007474A4" w:rsidTr="002A7FDD">
        <w:tc>
          <w:tcPr>
            <w:tcW w:w="2518" w:type="dxa"/>
            <w:shd w:val="pct20" w:color="auto" w:fill="auto"/>
          </w:tcPr>
          <w:p w:rsidR="00A45914" w:rsidRDefault="002A7FDD" w:rsidP="00A4591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8</w:t>
            </w:r>
            <w:r w:rsidR="00A45914">
              <w:rPr>
                <w:rFonts w:ascii="Cambria" w:hAnsi="Cambria"/>
                <w:b/>
                <w:bCs/>
                <w:sz w:val="22"/>
              </w:rPr>
              <w:t>. Audio</w:t>
            </w:r>
          </w:p>
        </w:tc>
        <w:tc>
          <w:tcPr>
            <w:tcW w:w="2268" w:type="dxa"/>
            <w:shd w:val="clear" w:color="auto" w:fill="auto"/>
          </w:tcPr>
          <w:p w:rsidR="00A45914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 escucha a los actores con claridad y sin esfuerzo</w:t>
            </w:r>
          </w:p>
        </w:tc>
        <w:tc>
          <w:tcPr>
            <w:tcW w:w="1985" w:type="dxa"/>
            <w:shd w:val="clear" w:color="auto" w:fill="auto"/>
          </w:tcPr>
          <w:p w:rsidR="00A45914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 escucha a los actores pero con algo de esfuerzo</w:t>
            </w:r>
          </w:p>
        </w:tc>
        <w:tc>
          <w:tcPr>
            <w:tcW w:w="1842" w:type="dxa"/>
            <w:shd w:val="clear" w:color="auto" w:fill="auto"/>
          </w:tcPr>
          <w:p w:rsidR="00A45914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escucha prácticamente lo que dicen los actores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5914" w:rsidRPr="007474A4" w:rsidRDefault="00A45914" w:rsidP="007474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5914" w:rsidRPr="007474A4" w:rsidTr="002A7FDD">
        <w:tc>
          <w:tcPr>
            <w:tcW w:w="2518" w:type="dxa"/>
            <w:shd w:val="pct20" w:color="auto" w:fill="auto"/>
          </w:tcPr>
          <w:p w:rsidR="00A45914" w:rsidRDefault="002A7FDD" w:rsidP="00A4591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9</w:t>
            </w:r>
            <w:r w:rsidR="00A45914">
              <w:rPr>
                <w:rFonts w:ascii="Cambria" w:hAnsi="Cambria"/>
                <w:b/>
                <w:bCs/>
                <w:sz w:val="22"/>
              </w:rPr>
              <w:t>. Edición</w:t>
            </w:r>
          </w:p>
        </w:tc>
        <w:tc>
          <w:tcPr>
            <w:tcW w:w="2268" w:type="dxa"/>
            <w:shd w:val="clear" w:color="auto" w:fill="auto"/>
          </w:tcPr>
          <w:p w:rsidR="00A45914" w:rsidRDefault="00A4591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Hay </w:t>
            </w:r>
            <w:r w:rsidR="007F2EB4">
              <w:rPr>
                <w:rFonts w:asciiTheme="majorHAnsi" w:hAnsiTheme="majorHAnsi"/>
                <w:sz w:val="18"/>
                <w:szCs w:val="18"/>
              </w:rPr>
              <w:t xml:space="preserve">buena edición de vídeo y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efectos de edición de vídeo como transiciones a negro, bocadillos, efectos especiales, o colores sepia 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byn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de calidad</w:t>
            </w:r>
          </w:p>
        </w:tc>
        <w:tc>
          <w:tcPr>
            <w:tcW w:w="1985" w:type="dxa"/>
            <w:shd w:val="clear" w:color="auto" w:fill="auto"/>
          </w:tcPr>
          <w:p w:rsidR="00A45914" w:rsidRDefault="007F2EB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Hay una edición del vídeo aceptable y alguno de los efectos anteriores</w:t>
            </w:r>
          </w:p>
        </w:tc>
        <w:tc>
          <w:tcPr>
            <w:tcW w:w="1842" w:type="dxa"/>
            <w:shd w:val="clear" w:color="auto" w:fill="auto"/>
          </w:tcPr>
          <w:p w:rsidR="00A45914" w:rsidRDefault="007F2EB4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hay apenas edición de vídeo ni ninguno de los efectos anteriores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5914" w:rsidRPr="007474A4" w:rsidRDefault="00A45914" w:rsidP="007474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5914" w:rsidRPr="007474A4" w:rsidTr="007E6FB3">
        <w:tc>
          <w:tcPr>
            <w:tcW w:w="2518" w:type="dxa"/>
            <w:tcBorders>
              <w:bottom w:val="single" w:sz="6" w:space="0" w:color="auto"/>
            </w:tcBorders>
            <w:shd w:val="pct20" w:color="auto" w:fill="auto"/>
          </w:tcPr>
          <w:p w:rsidR="00A45914" w:rsidRDefault="002A7FDD" w:rsidP="002A7FDD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10</w:t>
            </w:r>
            <w:r w:rsidR="00A45914">
              <w:rPr>
                <w:rFonts w:ascii="Cambria" w:hAnsi="Cambria"/>
                <w:b/>
                <w:bCs/>
                <w:sz w:val="22"/>
              </w:rPr>
              <w:t xml:space="preserve">. </w:t>
            </w:r>
            <w:r>
              <w:rPr>
                <w:rFonts w:ascii="Cambria" w:hAnsi="Cambria"/>
                <w:b/>
                <w:bCs/>
                <w:sz w:val="22"/>
              </w:rPr>
              <w:t>Características de la publicidad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A45914" w:rsidRDefault="002A7FDD" w:rsidP="00A4591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Cada anuncio corresponde a una característica y se explican al final con orden, lógica y coherencia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A45914" w:rsidRDefault="002A7FDD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Cada anuncio corresponde a una característica y se explican al final con cierto orden y coherencia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:rsidR="00A45914" w:rsidRDefault="002A7FDD" w:rsidP="007474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Los anuncios no se corresponden a una característica diferente o no se explican al final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A45914" w:rsidRPr="007474A4" w:rsidRDefault="00A45914" w:rsidP="007474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268F" w:rsidRPr="007474A4" w:rsidTr="007E6FB3">
        <w:tc>
          <w:tcPr>
            <w:tcW w:w="8613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solid" w:color="auto" w:fill="auto"/>
          </w:tcPr>
          <w:p w:rsidR="000A268F" w:rsidRDefault="000A268F" w:rsidP="000A268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Franklin Gothic Medium Cond" w:hAnsi="Franklin Gothic Medium Cond"/>
                <w:b/>
                <w:bCs/>
                <w:sz w:val="28"/>
                <w:szCs w:val="28"/>
              </w:rPr>
              <w:t>Calificación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:rsidR="000A268F" w:rsidRPr="007474A4" w:rsidRDefault="000A268F" w:rsidP="007474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E71D1" w:rsidRDefault="00FE71D1"/>
    <w:sectPr w:rsidR="00FE71D1" w:rsidSect="008D2975">
      <w:pgSz w:w="11906" w:h="16838"/>
      <w:pgMar w:top="709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D8"/>
    <w:multiLevelType w:val="hybridMultilevel"/>
    <w:tmpl w:val="5A341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053579"/>
    <w:rsid w:val="00053579"/>
    <w:rsid w:val="000A268F"/>
    <w:rsid w:val="000A7B15"/>
    <w:rsid w:val="000E48D1"/>
    <w:rsid w:val="00197486"/>
    <w:rsid w:val="002268E8"/>
    <w:rsid w:val="00237095"/>
    <w:rsid w:val="002A7FDD"/>
    <w:rsid w:val="002B60DD"/>
    <w:rsid w:val="002D1120"/>
    <w:rsid w:val="00402BB3"/>
    <w:rsid w:val="00562836"/>
    <w:rsid w:val="006802D2"/>
    <w:rsid w:val="007474A4"/>
    <w:rsid w:val="007E6FB3"/>
    <w:rsid w:val="007F2EB4"/>
    <w:rsid w:val="00820417"/>
    <w:rsid w:val="008D2975"/>
    <w:rsid w:val="009963DF"/>
    <w:rsid w:val="00A45914"/>
    <w:rsid w:val="00BB0BEA"/>
    <w:rsid w:val="00D026BD"/>
    <w:rsid w:val="00DC6BD6"/>
    <w:rsid w:val="00EC403F"/>
    <w:rsid w:val="00FD7235"/>
    <w:rsid w:val="00FE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s-E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79"/>
    <w:rPr>
      <w:lang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5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35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18038320h</cp:lastModifiedBy>
  <cp:revision>11</cp:revision>
  <dcterms:created xsi:type="dcterms:W3CDTF">2016-03-20T17:44:00Z</dcterms:created>
  <dcterms:modified xsi:type="dcterms:W3CDTF">2017-05-17T06:28:00Z</dcterms:modified>
</cp:coreProperties>
</file>